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D84" w:rsidRPr="00713909" w:rsidRDefault="00713909" w:rsidP="00713909">
      <w:pPr>
        <w:jc w:val="center"/>
        <w:rPr>
          <w:sz w:val="32"/>
          <w:szCs w:val="32"/>
        </w:rPr>
      </w:pPr>
      <w:smartTag w:uri="urn:schemas-microsoft-com:office:smarttags" w:element="place">
        <w:smartTag w:uri="urn:schemas-microsoft-com:office:smarttags" w:element="PlaceName">
          <w:r w:rsidRPr="00713909">
            <w:rPr>
              <w:sz w:val="32"/>
              <w:szCs w:val="32"/>
            </w:rPr>
            <w:t>Delta</w:t>
          </w:r>
        </w:smartTag>
        <w:r w:rsidRPr="00713909">
          <w:rPr>
            <w:sz w:val="32"/>
            <w:szCs w:val="32"/>
          </w:rPr>
          <w:t xml:space="preserve"> </w:t>
        </w:r>
        <w:smartTag w:uri="urn:schemas-microsoft-com:office:smarttags" w:element="PlaceType">
          <w:r w:rsidRPr="00713909">
            <w:rPr>
              <w:sz w:val="32"/>
              <w:szCs w:val="32"/>
            </w:rPr>
            <w:t>State</w:t>
          </w:r>
        </w:smartTag>
        <w:r w:rsidRPr="00713909">
          <w:rPr>
            <w:sz w:val="32"/>
            <w:szCs w:val="32"/>
          </w:rPr>
          <w:t xml:space="preserve"> </w:t>
        </w:r>
        <w:smartTag w:uri="urn:schemas-microsoft-com:office:smarttags" w:element="PlaceType">
          <w:r w:rsidRPr="00713909">
            <w:rPr>
              <w:sz w:val="32"/>
              <w:szCs w:val="32"/>
            </w:rPr>
            <w:t>University</w:t>
          </w:r>
        </w:smartTag>
      </w:smartTag>
    </w:p>
    <w:p w:rsidR="00713909" w:rsidRDefault="00713909" w:rsidP="00713909">
      <w:pPr>
        <w:jc w:val="center"/>
        <w:rPr>
          <w:sz w:val="32"/>
          <w:szCs w:val="32"/>
        </w:rPr>
      </w:pPr>
      <w:r w:rsidRPr="00713909">
        <w:rPr>
          <w:sz w:val="32"/>
          <w:szCs w:val="32"/>
        </w:rPr>
        <w:t xml:space="preserve">BIO </w:t>
      </w:r>
      <w:r w:rsidR="0036032A">
        <w:rPr>
          <w:sz w:val="32"/>
          <w:szCs w:val="32"/>
        </w:rPr>
        <w:t>3</w:t>
      </w:r>
      <w:r w:rsidR="00C5076A">
        <w:rPr>
          <w:sz w:val="32"/>
          <w:szCs w:val="32"/>
        </w:rPr>
        <w:t>12</w:t>
      </w:r>
      <w:r w:rsidR="00895BEA">
        <w:rPr>
          <w:sz w:val="32"/>
          <w:szCs w:val="32"/>
        </w:rPr>
        <w:t>,</w:t>
      </w:r>
      <w:r w:rsidRPr="00713909">
        <w:rPr>
          <w:sz w:val="32"/>
          <w:szCs w:val="32"/>
        </w:rPr>
        <w:t xml:space="preserve"> </w:t>
      </w:r>
      <w:r w:rsidR="00C5076A">
        <w:rPr>
          <w:sz w:val="32"/>
          <w:szCs w:val="32"/>
        </w:rPr>
        <w:t>Dendrology</w:t>
      </w:r>
    </w:p>
    <w:p w:rsidR="00064041" w:rsidRPr="00713909" w:rsidRDefault="00064041" w:rsidP="00713909">
      <w:pPr>
        <w:jc w:val="center"/>
        <w:rPr>
          <w:sz w:val="32"/>
          <w:szCs w:val="32"/>
        </w:rPr>
      </w:pPr>
      <w:r>
        <w:rPr>
          <w:sz w:val="32"/>
          <w:szCs w:val="32"/>
        </w:rPr>
        <w:t>CRN: 46706</w:t>
      </w:r>
    </w:p>
    <w:p w:rsidR="00713909" w:rsidRPr="00713909" w:rsidRDefault="0036032A" w:rsidP="00713909">
      <w:pPr>
        <w:jc w:val="center"/>
        <w:rPr>
          <w:sz w:val="32"/>
          <w:szCs w:val="32"/>
        </w:rPr>
      </w:pPr>
      <w:r>
        <w:rPr>
          <w:sz w:val="32"/>
          <w:szCs w:val="32"/>
        </w:rPr>
        <w:t>Fall</w:t>
      </w:r>
      <w:r w:rsidR="00912EB8">
        <w:rPr>
          <w:sz w:val="32"/>
          <w:szCs w:val="32"/>
        </w:rPr>
        <w:t>,</w:t>
      </w:r>
      <w:r w:rsidR="00E44031">
        <w:rPr>
          <w:sz w:val="32"/>
          <w:szCs w:val="32"/>
        </w:rPr>
        <w:t xml:space="preserve"> 20</w:t>
      </w:r>
      <w:r w:rsidR="00064041">
        <w:rPr>
          <w:sz w:val="32"/>
          <w:szCs w:val="32"/>
        </w:rPr>
        <w:t>12</w:t>
      </w:r>
    </w:p>
    <w:p w:rsidR="00713909" w:rsidRDefault="00713909"/>
    <w:p w:rsidR="00713909" w:rsidRPr="00F55BA3" w:rsidRDefault="00713909">
      <w:pPr>
        <w:rPr>
          <w:b/>
        </w:rPr>
      </w:pPr>
      <w:r w:rsidRPr="00F55BA3">
        <w:rPr>
          <w:b/>
        </w:rPr>
        <w:t>Instructor:  Dr. Eric A. Blackwell</w:t>
      </w:r>
    </w:p>
    <w:p w:rsidR="00713909" w:rsidRPr="00F55BA3" w:rsidRDefault="00713909">
      <w:pPr>
        <w:rPr>
          <w:b/>
        </w:rPr>
      </w:pPr>
      <w:r w:rsidRPr="00F55BA3">
        <w:rPr>
          <w:b/>
        </w:rPr>
        <w:t>Office:  Caylor Hall 236</w:t>
      </w:r>
    </w:p>
    <w:p w:rsidR="00377BD5" w:rsidRDefault="00377BD5">
      <w:pPr>
        <w:rPr>
          <w:b/>
        </w:rPr>
      </w:pPr>
      <w:r>
        <w:rPr>
          <w:b/>
        </w:rPr>
        <w:t>Office Hours:  As posted</w:t>
      </w:r>
    </w:p>
    <w:p w:rsidR="00713909" w:rsidRPr="00F55BA3" w:rsidRDefault="00713909">
      <w:pPr>
        <w:rPr>
          <w:b/>
        </w:rPr>
      </w:pPr>
      <w:r w:rsidRPr="00F55BA3">
        <w:rPr>
          <w:b/>
        </w:rPr>
        <w:t>Phone:  846-4247</w:t>
      </w:r>
    </w:p>
    <w:p w:rsidR="00713909" w:rsidRPr="00F55BA3" w:rsidRDefault="00713909">
      <w:pPr>
        <w:rPr>
          <w:b/>
        </w:rPr>
      </w:pPr>
      <w:r w:rsidRPr="00F55BA3">
        <w:rPr>
          <w:b/>
        </w:rPr>
        <w:t xml:space="preserve">Email: </w:t>
      </w:r>
      <w:r w:rsidR="00F55BA3" w:rsidRPr="00F55BA3">
        <w:rPr>
          <w:b/>
        </w:rPr>
        <w:t>eblackwell@deltastate.edu</w:t>
      </w:r>
    </w:p>
    <w:p w:rsidR="00713909" w:rsidRDefault="00064041">
      <w:pPr>
        <w:rPr>
          <w:b/>
        </w:rPr>
      </w:pPr>
      <w:r>
        <w:rPr>
          <w:b/>
        </w:rPr>
        <w:t xml:space="preserve">Website: </w:t>
      </w:r>
      <w:hyperlink r:id="rId5" w:history="1">
        <w:r w:rsidRPr="003628AB">
          <w:rPr>
            <w:rStyle w:val="Hyperlink"/>
            <w:b/>
          </w:rPr>
          <w:t>http://ntweb.deltastate.edu/eblackwell/home/</w:t>
        </w:r>
      </w:hyperlink>
    </w:p>
    <w:p w:rsidR="00064041" w:rsidRPr="00F55BA3" w:rsidRDefault="00064041">
      <w:pPr>
        <w:rPr>
          <w:b/>
        </w:rPr>
      </w:pPr>
    </w:p>
    <w:p w:rsidR="00145F09" w:rsidRPr="00F55BA3" w:rsidRDefault="00145F09" w:rsidP="00962DFA">
      <w:pPr>
        <w:spacing w:line="360" w:lineRule="auto"/>
        <w:rPr>
          <w:b/>
        </w:rPr>
      </w:pPr>
      <w:r w:rsidRPr="00F55BA3">
        <w:rPr>
          <w:b/>
        </w:rPr>
        <w:t xml:space="preserve">Lecture times and location:  </w:t>
      </w:r>
      <w:r w:rsidR="00064041">
        <w:rPr>
          <w:b/>
        </w:rPr>
        <w:t xml:space="preserve">T. &amp; Th.  9:25 – </w:t>
      </w:r>
      <w:smartTag w:uri="urn:schemas-microsoft-com:office:smarttags" w:element="time">
        <w:smartTagPr>
          <w:attr w:name="Minute" w:val="15"/>
          <w:attr w:name="Hour" w:val="10"/>
        </w:smartTagPr>
        <w:r w:rsidR="00064041">
          <w:rPr>
            <w:b/>
          </w:rPr>
          <w:t>10:15 am</w:t>
        </w:r>
      </w:smartTag>
      <w:r w:rsidR="00064041" w:rsidRPr="00F55BA3">
        <w:rPr>
          <w:b/>
        </w:rPr>
        <w:t xml:space="preserve">, </w:t>
      </w:r>
      <w:proofErr w:type="spellStart"/>
      <w:r w:rsidR="00064041" w:rsidRPr="00F55BA3">
        <w:rPr>
          <w:b/>
        </w:rPr>
        <w:t>Caylor</w:t>
      </w:r>
      <w:proofErr w:type="spellEnd"/>
      <w:r w:rsidR="00064041" w:rsidRPr="00F55BA3">
        <w:rPr>
          <w:b/>
        </w:rPr>
        <w:t xml:space="preserve"> </w:t>
      </w:r>
      <w:r w:rsidR="00064041">
        <w:rPr>
          <w:b/>
        </w:rPr>
        <w:t>227</w:t>
      </w:r>
    </w:p>
    <w:p w:rsidR="00145F09" w:rsidRPr="00F55BA3" w:rsidRDefault="00145F09" w:rsidP="00962DFA">
      <w:pPr>
        <w:rPr>
          <w:b/>
        </w:rPr>
      </w:pPr>
      <w:r w:rsidRPr="00F55BA3">
        <w:rPr>
          <w:b/>
        </w:rPr>
        <w:t>Lab times and location:</w:t>
      </w:r>
      <w:r>
        <w:rPr>
          <w:b/>
        </w:rPr>
        <w:t xml:space="preserve"> </w:t>
      </w:r>
      <w:r w:rsidR="00064041">
        <w:rPr>
          <w:b/>
        </w:rPr>
        <w:t xml:space="preserve">Th., 2:00 – </w:t>
      </w:r>
      <w:smartTag w:uri="urn:schemas-microsoft-com:office:smarttags" w:element="time">
        <w:smartTagPr>
          <w:attr w:name="Minute" w:val="40"/>
          <w:attr w:name="Hour" w:val="16"/>
        </w:smartTagPr>
        <w:r w:rsidR="00064041">
          <w:rPr>
            <w:b/>
          </w:rPr>
          <w:t>4:40 pm</w:t>
        </w:r>
      </w:smartTag>
      <w:r w:rsidR="00064041" w:rsidRPr="00F55BA3">
        <w:rPr>
          <w:b/>
        </w:rPr>
        <w:t xml:space="preserve">, </w:t>
      </w:r>
      <w:proofErr w:type="spellStart"/>
      <w:r w:rsidR="00064041" w:rsidRPr="00F55BA3">
        <w:rPr>
          <w:b/>
        </w:rPr>
        <w:t>Caylor</w:t>
      </w:r>
      <w:proofErr w:type="spellEnd"/>
      <w:r w:rsidR="00064041" w:rsidRPr="00F55BA3">
        <w:rPr>
          <w:b/>
        </w:rPr>
        <w:t xml:space="preserve"> </w:t>
      </w:r>
      <w:r w:rsidR="00064041">
        <w:rPr>
          <w:b/>
        </w:rPr>
        <w:t>227</w:t>
      </w:r>
    </w:p>
    <w:p w:rsidR="00106C85" w:rsidRPr="00F55BA3" w:rsidRDefault="00106C85" w:rsidP="00962DFA">
      <w:pPr>
        <w:rPr>
          <w:b/>
        </w:rPr>
      </w:pPr>
    </w:p>
    <w:p w:rsidR="00106C85" w:rsidRPr="00F55BA3" w:rsidRDefault="00962DFA" w:rsidP="00106C85">
      <w:pPr>
        <w:rPr>
          <w:b/>
        </w:rPr>
      </w:pPr>
      <w:r>
        <w:rPr>
          <w:b/>
        </w:rPr>
        <w:t>Textbook</w:t>
      </w:r>
      <w:r w:rsidR="00106C85" w:rsidRPr="00F55BA3">
        <w:rPr>
          <w:b/>
        </w:rPr>
        <w:t xml:space="preserve">:  </w:t>
      </w:r>
      <w:r w:rsidR="00064041">
        <w:rPr>
          <w:b/>
        </w:rPr>
        <w:t>A field guide such as Peterson’s Field Guide to Eastern Trees or the National Audubon Society Trees of Eastern North America</w:t>
      </w:r>
      <w:r w:rsidR="00106C85" w:rsidRPr="00F55BA3">
        <w:rPr>
          <w:b/>
        </w:rPr>
        <w:t>.</w:t>
      </w:r>
    </w:p>
    <w:p w:rsidR="00106C85" w:rsidRDefault="00106C85" w:rsidP="00106C85"/>
    <w:p w:rsidR="00106C85" w:rsidRPr="004447EE" w:rsidRDefault="00106C85" w:rsidP="00106C85">
      <w:pPr>
        <w:rPr>
          <w:b/>
        </w:rPr>
      </w:pPr>
      <w:r w:rsidRPr="004447EE">
        <w:rPr>
          <w:b/>
        </w:rPr>
        <w:t>Prerequisites:  BIO 10</w:t>
      </w:r>
      <w:r w:rsidR="00E44031">
        <w:rPr>
          <w:b/>
        </w:rPr>
        <w:t>1</w:t>
      </w:r>
      <w:r w:rsidRPr="004447EE">
        <w:rPr>
          <w:b/>
        </w:rPr>
        <w:t>.</w:t>
      </w:r>
    </w:p>
    <w:p w:rsidR="00F55BA3" w:rsidRDefault="00F55BA3" w:rsidP="0069753D">
      <w:pPr>
        <w:spacing w:before="120"/>
      </w:pPr>
      <w:r w:rsidRPr="004447EE">
        <w:rPr>
          <w:b/>
        </w:rPr>
        <w:t>Students with disabilities:</w:t>
      </w:r>
      <w:r>
        <w:t xml:space="preserve">  If you have a disability that will impair your ability to successfully complete this course, you must contact Dr. Richard Houston at the </w:t>
      </w:r>
      <w:smartTag w:uri="urn:schemas-microsoft-com:office:smarttags" w:element="place">
        <w:smartTag w:uri="urn:schemas-microsoft-com:office:smarttags" w:element="PlaceName">
          <w:r>
            <w:t>Reilly</w:t>
          </w:r>
        </w:smartTag>
        <w:r>
          <w:t xml:space="preserve"> </w:t>
        </w:r>
        <w:smartTag w:uri="urn:schemas-microsoft-com:office:smarttags" w:element="PlaceName">
          <w:r>
            <w:t>Health</w:t>
          </w:r>
        </w:smartTag>
        <w:r>
          <w:t xml:space="preserve"> </w:t>
        </w:r>
        <w:smartTag w:uri="urn:schemas-microsoft-com:office:smarttags" w:element="PlaceType">
          <w:r>
            <w:t>Center</w:t>
          </w:r>
        </w:smartTag>
      </w:smartTag>
      <w:r>
        <w:t xml:space="preserve"> (846-4690).  Upon receipt of documentation from Dr. Houston, I will make every effort to accommodate you.</w:t>
      </w:r>
    </w:p>
    <w:p w:rsidR="00BC5927" w:rsidRDefault="00F55BA3" w:rsidP="0069753D">
      <w:pPr>
        <w:spacing w:before="120"/>
      </w:pPr>
      <w:r w:rsidRPr="004447EE">
        <w:rPr>
          <w:b/>
        </w:rPr>
        <w:t>Course Description:</w:t>
      </w:r>
      <w:r>
        <w:t xml:space="preserve">  </w:t>
      </w:r>
      <w:r w:rsidR="00C5076A">
        <w:t>Dendrology</w:t>
      </w:r>
      <w:r w:rsidR="003311A0">
        <w:t xml:space="preserve"> is a one semester course that examines </w:t>
      </w:r>
      <w:r w:rsidR="00C5076A">
        <w:t>trees, shrubs, and woody vines</w:t>
      </w:r>
      <w:r w:rsidR="003311A0">
        <w:t xml:space="preserve">.  </w:t>
      </w:r>
      <w:r w:rsidR="00C5076A">
        <w:t>The course is designed to introduce you to the classification, nomenclature, identification, and habitats of these organisms.  This course will attempt to go beyond just the forest trees found in the Delta and will include common cultivated, ornamental, and exotic species that may be encountered.</w:t>
      </w:r>
    </w:p>
    <w:p w:rsidR="00064041" w:rsidRDefault="00F146E6" w:rsidP="0069753D">
      <w:pPr>
        <w:spacing w:before="120"/>
      </w:pPr>
      <w:r w:rsidRPr="00AD4ABD">
        <w:rPr>
          <w:b/>
        </w:rPr>
        <w:t>Course Objectives:</w:t>
      </w:r>
      <w:r>
        <w:t xml:space="preserve">  The overall objective of this course is to increase your knowledge </w:t>
      </w:r>
      <w:r w:rsidR="005A30AC">
        <w:t xml:space="preserve">and understanding </w:t>
      </w:r>
      <w:r>
        <w:t xml:space="preserve">of </w:t>
      </w:r>
      <w:r w:rsidR="00C5076A">
        <w:t>dendrology</w:t>
      </w:r>
      <w:r w:rsidR="005A30AC">
        <w:t xml:space="preserve">.  </w:t>
      </w:r>
      <w:r>
        <w:t>Supportin</w:t>
      </w:r>
      <w:r w:rsidR="00064041">
        <w:t>g objectives include:</w:t>
      </w:r>
    </w:p>
    <w:p w:rsidR="00064041" w:rsidRDefault="00F146E6" w:rsidP="0069753D">
      <w:pPr>
        <w:spacing w:before="120"/>
      </w:pPr>
      <w:r>
        <w:t xml:space="preserve">1) </w:t>
      </w:r>
      <w:r w:rsidR="00064041">
        <w:t>I</w:t>
      </w:r>
      <w:r>
        <w:t>mproving stud</w:t>
      </w:r>
      <w:r w:rsidR="00FF7A53">
        <w:t>y and critical thinking skills.</w:t>
      </w:r>
    </w:p>
    <w:p w:rsidR="00064041" w:rsidRDefault="00F146E6" w:rsidP="0069753D">
      <w:pPr>
        <w:spacing w:before="60"/>
      </w:pPr>
      <w:r>
        <w:t xml:space="preserve">2) </w:t>
      </w:r>
      <w:r w:rsidR="00064041">
        <w:t>F</w:t>
      </w:r>
      <w:r w:rsidR="005A30AC">
        <w:t>inding and applying relevant research</w:t>
      </w:r>
      <w:r w:rsidR="00FF7A53">
        <w:t>.</w:t>
      </w:r>
    </w:p>
    <w:p w:rsidR="00064041" w:rsidRPr="002333B8" w:rsidRDefault="00064041" w:rsidP="0069753D">
      <w:pPr>
        <w:widowControl w:val="0"/>
        <w:numPr>
          <w:ilvl w:val="0"/>
          <w:numId w:val="1"/>
        </w:numPr>
        <w:autoSpaceDE w:val="0"/>
        <w:autoSpaceDN w:val="0"/>
        <w:adjustRightInd w:val="0"/>
        <w:spacing w:before="60"/>
        <w:jc w:val="both"/>
      </w:pPr>
      <w:r w:rsidRPr="002333B8">
        <w:t>Formulate questions</w:t>
      </w:r>
      <w:r w:rsidR="00FF7A53">
        <w:t>.</w:t>
      </w:r>
    </w:p>
    <w:p w:rsidR="00064041" w:rsidRPr="002333B8" w:rsidRDefault="00064041" w:rsidP="0069753D">
      <w:pPr>
        <w:widowControl w:val="0"/>
        <w:numPr>
          <w:ilvl w:val="0"/>
          <w:numId w:val="1"/>
        </w:numPr>
        <w:autoSpaceDE w:val="0"/>
        <w:autoSpaceDN w:val="0"/>
        <w:adjustRightInd w:val="0"/>
        <w:spacing w:before="60"/>
        <w:jc w:val="both"/>
      </w:pPr>
      <w:r w:rsidRPr="002333B8">
        <w:t>Plan experiments</w:t>
      </w:r>
      <w:r w:rsidR="00FF7A53">
        <w:t>.</w:t>
      </w:r>
    </w:p>
    <w:p w:rsidR="00064041" w:rsidRPr="002333B8" w:rsidRDefault="00064041" w:rsidP="0069753D">
      <w:pPr>
        <w:widowControl w:val="0"/>
        <w:numPr>
          <w:ilvl w:val="0"/>
          <w:numId w:val="1"/>
        </w:numPr>
        <w:autoSpaceDE w:val="0"/>
        <w:autoSpaceDN w:val="0"/>
        <w:adjustRightInd w:val="0"/>
        <w:spacing w:before="60"/>
        <w:jc w:val="both"/>
      </w:pPr>
      <w:r w:rsidRPr="002333B8">
        <w:t>Make systematic observations</w:t>
      </w:r>
      <w:r w:rsidR="00FF7A53">
        <w:t>.</w:t>
      </w:r>
    </w:p>
    <w:p w:rsidR="00064041" w:rsidRPr="002333B8" w:rsidRDefault="00064041" w:rsidP="0069753D">
      <w:pPr>
        <w:widowControl w:val="0"/>
        <w:numPr>
          <w:ilvl w:val="0"/>
          <w:numId w:val="1"/>
        </w:numPr>
        <w:autoSpaceDE w:val="0"/>
        <w:autoSpaceDN w:val="0"/>
        <w:adjustRightInd w:val="0"/>
        <w:spacing w:before="60"/>
        <w:jc w:val="both"/>
      </w:pPr>
      <w:r w:rsidRPr="002333B8">
        <w:t>Organize and interpret data</w:t>
      </w:r>
      <w:r w:rsidR="00FF7A53">
        <w:t>.</w:t>
      </w:r>
    </w:p>
    <w:p w:rsidR="00064041" w:rsidRPr="002333B8" w:rsidRDefault="00064041" w:rsidP="0069753D">
      <w:pPr>
        <w:widowControl w:val="0"/>
        <w:numPr>
          <w:ilvl w:val="0"/>
          <w:numId w:val="1"/>
        </w:numPr>
        <w:autoSpaceDE w:val="0"/>
        <w:autoSpaceDN w:val="0"/>
        <w:adjustRightInd w:val="0"/>
        <w:spacing w:before="60"/>
        <w:jc w:val="both"/>
      </w:pPr>
      <w:r w:rsidRPr="002333B8">
        <w:t>Draw conclusions</w:t>
      </w:r>
      <w:r w:rsidR="00FF7A53">
        <w:t>.</w:t>
      </w:r>
    </w:p>
    <w:p w:rsidR="00064041" w:rsidRPr="002333B8" w:rsidRDefault="00064041" w:rsidP="0069753D">
      <w:pPr>
        <w:widowControl w:val="0"/>
        <w:numPr>
          <w:ilvl w:val="0"/>
          <w:numId w:val="1"/>
        </w:numPr>
        <w:autoSpaceDE w:val="0"/>
        <w:autoSpaceDN w:val="0"/>
        <w:adjustRightInd w:val="0"/>
        <w:spacing w:before="60"/>
      </w:pPr>
      <w:r w:rsidRPr="002333B8">
        <w:t>Communicate your findings</w:t>
      </w:r>
      <w:r>
        <w:t>:</w:t>
      </w:r>
    </w:p>
    <w:p w:rsidR="00064041" w:rsidRDefault="00064041" w:rsidP="0069753D">
      <w:pPr>
        <w:spacing w:before="60"/>
        <w:ind w:left="648"/>
      </w:pPr>
      <w:proofErr w:type="spellStart"/>
      <w:proofErr w:type="gramStart"/>
      <w:r>
        <w:t>i</w:t>
      </w:r>
      <w:proofErr w:type="spellEnd"/>
      <w:r>
        <w:t>.  Written</w:t>
      </w:r>
      <w:proofErr w:type="gramEnd"/>
      <w:r>
        <w:t xml:space="preserve"> report</w:t>
      </w:r>
      <w:r w:rsidR="00FF7A53">
        <w:t>.</w:t>
      </w:r>
    </w:p>
    <w:p w:rsidR="00064041" w:rsidRDefault="00064041" w:rsidP="0069753D">
      <w:pPr>
        <w:spacing w:before="60"/>
        <w:ind w:firstLine="648"/>
      </w:pPr>
      <w:r>
        <w:t>ii</w:t>
      </w:r>
      <w:proofErr w:type="gramStart"/>
      <w:r>
        <w:t>.  Oral</w:t>
      </w:r>
      <w:proofErr w:type="gramEnd"/>
      <w:r>
        <w:t xml:space="preserve"> presentation.</w:t>
      </w:r>
    </w:p>
    <w:p w:rsidR="00064041" w:rsidRDefault="00064041" w:rsidP="0069753D">
      <w:pPr>
        <w:spacing w:before="60"/>
      </w:pPr>
      <w:r>
        <w:t>3) Identification of common trees, shrubs, and woody vines</w:t>
      </w:r>
      <w:r w:rsidR="00FF7A53">
        <w:t>.</w:t>
      </w:r>
    </w:p>
    <w:p w:rsidR="00F146E6" w:rsidRDefault="00DC1EC6" w:rsidP="009531EA">
      <w:pPr>
        <w:spacing w:before="60"/>
        <w:ind w:left="288" w:hanging="288"/>
      </w:pPr>
      <w:r>
        <w:t>4</w:t>
      </w:r>
      <w:r w:rsidR="00F146E6">
        <w:t xml:space="preserve">) </w:t>
      </w:r>
      <w:r w:rsidR="00064041">
        <w:t>D</w:t>
      </w:r>
      <w:r w:rsidR="004C09CF">
        <w:t>eveloping an understanding of the factors that influence</w:t>
      </w:r>
      <w:r w:rsidR="00DA2140">
        <w:t xml:space="preserve"> location and uses of trees, shrubs, and woody vines</w:t>
      </w:r>
      <w:r w:rsidR="00483810">
        <w:t>.</w:t>
      </w:r>
    </w:p>
    <w:p w:rsidR="00483810" w:rsidRDefault="00483810" w:rsidP="0069753D">
      <w:pPr>
        <w:spacing w:before="120"/>
      </w:pPr>
      <w:r w:rsidRPr="00AD4ABD">
        <w:rPr>
          <w:b/>
        </w:rPr>
        <w:lastRenderedPageBreak/>
        <w:t>Class Attendance:</w:t>
      </w:r>
      <w:r w:rsidRPr="00EE696C">
        <w:t xml:space="preserve">  </w:t>
      </w:r>
      <w:r w:rsidR="00EE696C" w:rsidRPr="00EE696C">
        <w:t xml:space="preserve">The </w:t>
      </w:r>
      <w:r w:rsidR="00EE696C">
        <w:t xml:space="preserve">university policy on attendance is that students must attend at least 75% of the scheduled classes (p. 49, undergraduate bulletin).  </w:t>
      </w:r>
      <w:r w:rsidR="00EE696C" w:rsidRPr="00EE696C">
        <w:rPr>
          <w:b/>
        </w:rPr>
        <w:t>Attendance at lectures and laboratories is expected.</w:t>
      </w:r>
      <w:r w:rsidR="00EE696C">
        <w:t xml:space="preserve">  </w:t>
      </w:r>
      <w:r w:rsidR="005A30AC" w:rsidRPr="005A30AC">
        <w:rPr>
          <w:b/>
        </w:rPr>
        <w:t>You are also expected to be on-time!</w:t>
      </w:r>
      <w:r w:rsidR="005A30AC">
        <w:t xml:space="preserve">  </w:t>
      </w:r>
      <w:r w:rsidR="00EE696C">
        <w:t>Material will be covered in class that is not in the textbook or lab manual; therefore, your grade can be adversely affected if y</w:t>
      </w:r>
      <w:r w:rsidR="00460862">
        <w:t>ou do not attend class or lab.</w:t>
      </w:r>
      <w:r w:rsidR="0005558C">
        <w:t xml:space="preserve">  Persons missing class or lab due to university sanctioned functions must provide a memorandum, signed by the appropriate official, </w:t>
      </w:r>
      <w:r w:rsidR="00945CAE" w:rsidRPr="0005558C">
        <w:rPr>
          <w:b/>
          <w:caps/>
        </w:rPr>
        <w:t xml:space="preserve">prior to the </w:t>
      </w:r>
      <w:r w:rsidR="006C79AF" w:rsidRPr="0005558C">
        <w:rPr>
          <w:b/>
          <w:caps/>
        </w:rPr>
        <w:t>EVENT;</w:t>
      </w:r>
      <w:r w:rsidR="00945CAE">
        <w:rPr>
          <w:b/>
          <w:caps/>
        </w:rPr>
        <w:t xml:space="preserve"> </w:t>
      </w:r>
      <w:r w:rsidR="00945CAE">
        <w:rPr>
          <w:b/>
        </w:rPr>
        <w:t>otherwise</w:t>
      </w:r>
      <w:r w:rsidR="00945CAE" w:rsidRPr="009517BF">
        <w:rPr>
          <w:b/>
        </w:rPr>
        <w:t xml:space="preserve"> you cannot make up any missed exams</w:t>
      </w:r>
      <w:r w:rsidR="00945CAE">
        <w:rPr>
          <w:b/>
        </w:rPr>
        <w:t xml:space="preserve"> </w:t>
      </w:r>
      <w:r w:rsidR="00945CAE" w:rsidRPr="009517BF">
        <w:rPr>
          <w:b/>
        </w:rPr>
        <w:t>or</w:t>
      </w:r>
      <w:r w:rsidR="00945CAE" w:rsidRPr="00C114EA">
        <w:rPr>
          <w:b/>
        </w:rPr>
        <w:t xml:space="preserve"> </w:t>
      </w:r>
      <w:r w:rsidR="00945CAE" w:rsidRPr="009517BF">
        <w:rPr>
          <w:b/>
        </w:rPr>
        <w:t>labs</w:t>
      </w:r>
      <w:r w:rsidR="00945CAE">
        <w:t>.</w:t>
      </w:r>
      <w:r w:rsidR="005A30AC">
        <w:t xml:space="preserve">  You are responsible for any material that you miss – I will not be prompting you to get caught up.</w:t>
      </w:r>
    </w:p>
    <w:p w:rsidR="00042A3E" w:rsidRDefault="00042A3E" w:rsidP="0069753D">
      <w:pPr>
        <w:spacing w:before="120"/>
      </w:pPr>
      <w:r w:rsidRPr="00460862">
        <w:rPr>
          <w:b/>
        </w:rPr>
        <w:t>Cell phones/pagers:</w:t>
      </w:r>
      <w:r>
        <w:t xml:space="preserve">  Cell phones and pagers are not permitted in either lecture or laboratory.  </w:t>
      </w:r>
      <w:r w:rsidRPr="00460862">
        <w:rPr>
          <w:b/>
        </w:rPr>
        <w:t>Please turn these devices off prior to entering the classroom or laboratory.</w:t>
      </w:r>
      <w:r>
        <w:t xml:space="preserve">  Activation of these devices during an examination will result in an “F” on that exam.</w:t>
      </w:r>
    </w:p>
    <w:p w:rsidR="00460862" w:rsidRDefault="00460862" w:rsidP="0069753D">
      <w:pPr>
        <w:spacing w:before="120"/>
      </w:pPr>
      <w:r w:rsidRPr="00460862">
        <w:rPr>
          <w:b/>
        </w:rPr>
        <w:t>Assignments and Testing</w:t>
      </w:r>
      <w:r>
        <w:t>:</w:t>
      </w:r>
    </w:p>
    <w:p w:rsidR="00607C09" w:rsidRDefault="00607C09" w:rsidP="0069753D">
      <w:pPr>
        <w:spacing w:before="120"/>
      </w:pPr>
      <w:r>
        <w:tab/>
      </w:r>
      <w:r w:rsidRPr="00020E41">
        <w:rPr>
          <w:b/>
        </w:rPr>
        <w:t>Laboratories:</w:t>
      </w:r>
      <w:r>
        <w:t xml:space="preserve">  </w:t>
      </w:r>
      <w:r w:rsidR="008A4FE3" w:rsidRPr="00EE696C">
        <w:rPr>
          <w:b/>
        </w:rPr>
        <w:t xml:space="preserve">Attendance at laboratories is </w:t>
      </w:r>
      <w:r w:rsidR="008A4FE3">
        <w:rPr>
          <w:b/>
        </w:rPr>
        <w:t>mandatory</w:t>
      </w:r>
      <w:r w:rsidR="008A4FE3" w:rsidRPr="00EE696C">
        <w:rPr>
          <w:b/>
        </w:rPr>
        <w:t>.</w:t>
      </w:r>
      <w:r w:rsidR="008A4FE3">
        <w:t xml:space="preserve">  </w:t>
      </w:r>
      <w:r w:rsidR="001D5F2E">
        <w:t>Laboratories will consist of field trips to obtain specimens</w:t>
      </w:r>
      <w:r w:rsidR="0069753D">
        <w:t xml:space="preserve"> and conducting a research project</w:t>
      </w:r>
      <w:r w:rsidR="001D5F2E">
        <w:t>.</w:t>
      </w:r>
      <w:r w:rsidR="00972EA6">
        <w:t xml:space="preserve">  </w:t>
      </w:r>
      <w:r w:rsidR="008A4FE3">
        <w:t>Your</w:t>
      </w:r>
      <w:r w:rsidR="00972EA6">
        <w:t xml:space="preserve"> project will be conducted to evaluate an area of Dahomey Wildlife Refuge.</w:t>
      </w:r>
      <w:r w:rsidR="001D54A6">
        <w:t xml:space="preserve">  </w:t>
      </w:r>
      <w:r w:rsidR="008A4FE3">
        <w:t>The</w:t>
      </w:r>
      <w:r w:rsidR="0069753D">
        <w:t xml:space="preserve"> project will consist of assessing the tree species in an area of the Refuge.  The project will be conducted over the last three Thursdays in October.  The assignment </w:t>
      </w:r>
      <w:r w:rsidR="008A4FE3">
        <w:t xml:space="preserve">will </w:t>
      </w:r>
      <w:r w:rsidR="0069753D">
        <w:t>consist of a written report and an oral presentation; each worth 100</w:t>
      </w:r>
      <w:r w:rsidR="00400895">
        <w:t xml:space="preserve"> points.  A detailed field note</w:t>
      </w:r>
      <w:r w:rsidR="0069753D">
        <w:t>book is required and will be turned in at the compl</w:t>
      </w:r>
      <w:r w:rsidR="00400895">
        <w:t>etion of the project.  The note</w:t>
      </w:r>
      <w:r w:rsidR="0069753D">
        <w:t>book will count for 100 points.</w:t>
      </w:r>
    </w:p>
    <w:p w:rsidR="00A142FA" w:rsidRDefault="00A142FA" w:rsidP="00460862">
      <w:pPr>
        <w:spacing w:before="120"/>
      </w:pPr>
      <w:r>
        <w:tab/>
      </w:r>
      <w:r w:rsidR="00972EA6">
        <w:rPr>
          <w:b/>
        </w:rPr>
        <w:t>Specimen Collection</w:t>
      </w:r>
      <w:r w:rsidRPr="00A142FA">
        <w:rPr>
          <w:b/>
        </w:rPr>
        <w:t>:</w:t>
      </w:r>
      <w:r>
        <w:t xml:space="preserve">  </w:t>
      </w:r>
      <w:r w:rsidR="00972EA6">
        <w:t xml:space="preserve">A collection of 50 specimens will be obtained and properly catalogued.  This collection is worth </w:t>
      </w:r>
      <w:r w:rsidR="0069753D">
        <w:t>300</w:t>
      </w:r>
      <w:r w:rsidR="00972EA6">
        <w:t xml:space="preserve"> points.</w:t>
      </w:r>
    </w:p>
    <w:p w:rsidR="00972EA6" w:rsidRDefault="00972EA6" w:rsidP="00972EA6">
      <w:pPr>
        <w:spacing w:before="120"/>
      </w:pPr>
      <w:r>
        <w:tab/>
      </w:r>
      <w:r>
        <w:rPr>
          <w:b/>
        </w:rPr>
        <w:t>Research paper</w:t>
      </w:r>
      <w:r w:rsidRPr="00A142FA">
        <w:rPr>
          <w:b/>
        </w:rPr>
        <w:t>:</w:t>
      </w:r>
      <w:r>
        <w:t xml:space="preserve">  A research paper on a tree native to the Delta </w:t>
      </w:r>
      <w:r w:rsidR="001D54A6">
        <w:t>will be required.  The research paper is worth 100 points.</w:t>
      </w:r>
    </w:p>
    <w:p w:rsidR="00A142FA" w:rsidRDefault="00A142FA" w:rsidP="009531EA">
      <w:pPr>
        <w:spacing w:before="120" w:after="120"/>
      </w:pPr>
      <w:r w:rsidRPr="00377BD5">
        <w:rPr>
          <w:b/>
        </w:rPr>
        <w:t>Grading:</w:t>
      </w:r>
      <w:r>
        <w:t xml:space="preserve">  The overall grade for the course will be based on a total of </w:t>
      </w:r>
      <w:r w:rsidR="009531EA">
        <w:t>900</w:t>
      </w:r>
      <w:r>
        <w:t xml:space="preserve"> points.  The following table shows the breakdown of how the points are distributed:</w:t>
      </w:r>
    </w:p>
    <w:p w:rsidR="00A142FA" w:rsidRDefault="00A142FA" w:rsidP="00A142FA">
      <w:r>
        <w:tab/>
      </w:r>
      <w:r w:rsidR="009531EA">
        <w:t>Research</w:t>
      </w:r>
      <w:r>
        <w:t xml:space="preserve"> </w:t>
      </w:r>
      <w:r w:rsidR="001D54A6">
        <w:t>Presentation</w:t>
      </w:r>
      <w:r>
        <w:tab/>
      </w:r>
      <w:r w:rsidR="001D54A6">
        <w:tab/>
      </w:r>
      <w:r w:rsidR="009531EA">
        <w:tab/>
      </w:r>
      <w:r w:rsidR="001D54A6">
        <w:t>100</w:t>
      </w:r>
    </w:p>
    <w:p w:rsidR="009531EA" w:rsidRDefault="009531EA" w:rsidP="009531EA">
      <w:r>
        <w:tab/>
        <w:t>Research Report</w:t>
      </w:r>
      <w:r>
        <w:tab/>
      </w:r>
      <w:r>
        <w:tab/>
      </w:r>
      <w:r>
        <w:tab/>
        <w:t>100</w:t>
      </w:r>
    </w:p>
    <w:p w:rsidR="00B00EF7" w:rsidRDefault="001D54A6" w:rsidP="00A142FA">
      <w:r>
        <w:tab/>
      </w:r>
      <w:r w:rsidR="009531EA">
        <w:t>Field Note Book</w:t>
      </w:r>
      <w:r w:rsidR="00B00EF7">
        <w:tab/>
      </w:r>
      <w:r>
        <w:tab/>
      </w:r>
      <w:r w:rsidR="009531EA">
        <w:tab/>
      </w:r>
      <w:r w:rsidR="00B00EF7">
        <w:t>100</w:t>
      </w:r>
    </w:p>
    <w:p w:rsidR="009531EA" w:rsidRDefault="009531EA" w:rsidP="00A142FA">
      <w:r>
        <w:tab/>
        <w:t>Tree Report</w:t>
      </w:r>
      <w:r>
        <w:tab/>
      </w:r>
      <w:r>
        <w:tab/>
      </w:r>
      <w:r>
        <w:tab/>
      </w:r>
      <w:r>
        <w:tab/>
        <w:t>100</w:t>
      </w:r>
      <w:bookmarkStart w:id="0" w:name="_GoBack"/>
      <w:bookmarkEnd w:id="0"/>
    </w:p>
    <w:p w:rsidR="003C1A0A" w:rsidRDefault="003C1A0A" w:rsidP="00A142FA">
      <w:r>
        <w:tab/>
      </w:r>
      <w:r w:rsidR="009531EA">
        <w:t>Identification Practicums</w:t>
      </w:r>
      <w:r>
        <w:tab/>
      </w:r>
      <w:r>
        <w:tab/>
        <w:t>200</w:t>
      </w:r>
    </w:p>
    <w:p w:rsidR="001D54A6" w:rsidRDefault="001D54A6" w:rsidP="00A142FA">
      <w:r>
        <w:tab/>
        <w:t>Specimen Collection</w:t>
      </w:r>
      <w:r>
        <w:tab/>
      </w:r>
      <w:r>
        <w:tab/>
      </w:r>
      <w:r w:rsidR="009531EA">
        <w:tab/>
        <w:t>3</w:t>
      </w:r>
      <w:r>
        <w:t>00</w:t>
      </w:r>
    </w:p>
    <w:p w:rsidR="00A142FA" w:rsidRDefault="00A25B2F" w:rsidP="00460862">
      <w:pPr>
        <w:spacing w:before="120"/>
      </w:pPr>
      <w:r>
        <w:t>To determine your grade at any point, add the number of accumulated points, divide by the number of possible points, then multiply by 100.</w:t>
      </w:r>
    </w:p>
    <w:p w:rsidR="00A142FA" w:rsidRPr="00377BD5" w:rsidRDefault="00A142FA" w:rsidP="00460862">
      <w:pPr>
        <w:spacing w:before="120"/>
        <w:rPr>
          <w:b/>
        </w:rPr>
      </w:pPr>
      <w:r w:rsidRPr="00377BD5">
        <w:rPr>
          <w:b/>
        </w:rPr>
        <w:t xml:space="preserve">Final Grade will be based on the following </w:t>
      </w:r>
      <w:r w:rsidR="00377BD5" w:rsidRPr="00377BD5">
        <w:rPr>
          <w:b/>
        </w:rPr>
        <w:t>percentages</w:t>
      </w:r>
      <w:r w:rsidRPr="00377BD5">
        <w:rPr>
          <w:b/>
        </w:rPr>
        <w:t>:</w:t>
      </w:r>
    </w:p>
    <w:p w:rsidR="006A1A94" w:rsidRDefault="00A142FA" w:rsidP="003C1A0A">
      <w:pPr>
        <w:autoSpaceDE w:val="0"/>
        <w:autoSpaceDN w:val="0"/>
        <w:adjustRightInd w:val="0"/>
        <w:rPr>
          <w:b/>
        </w:rPr>
      </w:pPr>
      <w:r w:rsidRPr="00377BD5">
        <w:rPr>
          <w:b/>
        </w:rPr>
        <w:tab/>
        <w:t>A = 100-90</w:t>
      </w:r>
      <w:r w:rsidR="000457CB">
        <w:rPr>
          <w:b/>
        </w:rPr>
        <w:t xml:space="preserve"> (</w:t>
      </w:r>
      <w:r w:rsidR="003C1A0A" w:rsidRPr="00CE7480">
        <w:rPr>
          <w:b/>
          <w:sz w:val="28"/>
          <w:szCs w:val="28"/>
        </w:rPr>
        <w:t>≥</w:t>
      </w:r>
      <w:r w:rsidR="003C1A0A">
        <w:t xml:space="preserve"> </w:t>
      </w:r>
      <w:r w:rsidR="00400895">
        <w:rPr>
          <w:b/>
        </w:rPr>
        <w:t>810</w:t>
      </w:r>
      <w:r w:rsidR="000457CB">
        <w:rPr>
          <w:b/>
        </w:rPr>
        <w:t xml:space="preserve"> pts)</w:t>
      </w:r>
    </w:p>
    <w:p w:rsidR="006A1A94" w:rsidRDefault="006A1A94" w:rsidP="006A1A94">
      <w:pPr>
        <w:spacing w:before="120"/>
        <w:ind w:firstLine="720"/>
        <w:rPr>
          <w:b/>
        </w:rPr>
      </w:pPr>
      <w:r>
        <w:rPr>
          <w:b/>
        </w:rPr>
        <w:t>B = 80-89</w:t>
      </w:r>
      <w:r w:rsidR="000457CB">
        <w:rPr>
          <w:b/>
        </w:rPr>
        <w:t xml:space="preserve"> (</w:t>
      </w:r>
      <w:r w:rsidR="00400895">
        <w:rPr>
          <w:b/>
        </w:rPr>
        <w:t>720</w:t>
      </w:r>
      <w:r w:rsidR="00CE7480">
        <w:rPr>
          <w:b/>
        </w:rPr>
        <w:t>-</w:t>
      </w:r>
      <w:r w:rsidR="00400895">
        <w:rPr>
          <w:b/>
        </w:rPr>
        <w:t>809</w:t>
      </w:r>
      <w:r w:rsidR="000457CB">
        <w:rPr>
          <w:b/>
        </w:rPr>
        <w:t xml:space="preserve"> pts)</w:t>
      </w:r>
    </w:p>
    <w:p w:rsidR="006A1A94" w:rsidRDefault="006A1A94" w:rsidP="006A1A94">
      <w:pPr>
        <w:spacing w:before="120"/>
        <w:ind w:firstLine="720"/>
        <w:rPr>
          <w:b/>
        </w:rPr>
      </w:pPr>
      <w:r>
        <w:rPr>
          <w:b/>
        </w:rPr>
        <w:t>C = 70-79</w:t>
      </w:r>
      <w:r w:rsidR="000457CB">
        <w:rPr>
          <w:b/>
        </w:rPr>
        <w:t xml:space="preserve"> (</w:t>
      </w:r>
      <w:r w:rsidR="00400895">
        <w:rPr>
          <w:b/>
        </w:rPr>
        <w:t>630</w:t>
      </w:r>
      <w:r w:rsidR="000457CB">
        <w:rPr>
          <w:b/>
        </w:rPr>
        <w:t>-</w:t>
      </w:r>
      <w:r w:rsidR="00400895">
        <w:rPr>
          <w:b/>
        </w:rPr>
        <w:t>719</w:t>
      </w:r>
      <w:r w:rsidR="000457CB">
        <w:rPr>
          <w:b/>
        </w:rPr>
        <w:t xml:space="preserve"> pts)</w:t>
      </w:r>
    </w:p>
    <w:p w:rsidR="006A1A94" w:rsidRDefault="006A1A94" w:rsidP="006A1A94">
      <w:pPr>
        <w:spacing w:before="120"/>
        <w:ind w:firstLine="720"/>
        <w:rPr>
          <w:b/>
        </w:rPr>
      </w:pPr>
      <w:r>
        <w:rPr>
          <w:b/>
        </w:rPr>
        <w:t>D = 60-69</w:t>
      </w:r>
      <w:r w:rsidR="000457CB">
        <w:rPr>
          <w:b/>
        </w:rPr>
        <w:t xml:space="preserve"> (</w:t>
      </w:r>
      <w:r w:rsidR="00400895">
        <w:rPr>
          <w:b/>
        </w:rPr>
        <w:t>540</w:t>
      </w:r>
      <w:r w:rsidR="000457CB">
        <w:rPr>
          <w:b/>
        </w:rPr>
        <w:t>-</w:t>
      </w:r>
      <w:r w:rsidR="00400895">
        <w:rPr>
          <w:b/>
        </w:rPr>
        <w:t>629</w:t>
      </w:r>
      <w:r w:rsidR="000457CB">
        <w:rPr>
          <w:b/>
        </w:rPr>
        <w:t xml:space="preserve"> pts)</w:t>
      </w:r>
    </w:p>
    <w:p w:rsidR="0083073E" w:rsidRPr="003C1A0A" w:rsidRDefault="006A1A94" w:rsidP="003C1A0A">
      <w:pPr>
        <w:spacing w:before="120"/>
        <w:ind w:firstLine="720"/>
        <w:rPr>
          <w:b/>
        </w:rPr>
      </w:pPr>
      <w:r>
        <w:rPr>
          <w:b/>
        </w:rPr>
        <w:t>F = below 60</w:t>
      </w:r>
      <w:r w:rsidR="000457CB">
        <w:rPr>
          <w:b/>
        </w:rPr>
        <w:t xml:space="preserve"> (</w:t>
      </w:r>
      <w:r w:rsidR="003C1A0A" w:rsidRPr="00CE7480">
        <w:rPr>
          <w:b/>
          <w:sz w:val="28"/>
          <w:szCs w:val="28"/>
        </w:rPr>
        <w:t>&lt;</w:t>
      </w:r>
      <w:r w:rsidR="000457CB">
        <w:rPr>
          <w:b/>
        </w:rPr>
        <w:t xml:space="preserve"> </w:t>
      </w:r>
      <w:r w:rsidR="00400895">
        <w:rPr>
          <w:b/>
        </w:rPr>
        <w:t>540</w:t>
      </w:r>
      <w:r w:rsidR="000457CB">
        <w:rPr>
          <w:b/>
        </w:rPr>
        <w:t xml:space="preserve"> pts)</w:t>
      </w:r>
    </w:p>
    <w:sectPr w:rsidR="0083073E" w:rsidRPr="003C1A0A" w:rsidSect="0083073E">
      <w:pgSz w:w="12240" w:h="15840"/>
      <w:pgMar w:top="1152" w:right="1440" w:bottom="1152"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E5BE0"/>
    <w:multiLevelType w:val="hybridMultilevel"/>
    <w:tmpl w:val="5DA63C06"/>
    <w:lvl w:ilvl="0" w:tplc="04090019">
      <w:start w:val="1"/>
      <w:numFmt w:val="lowerLetter"/>
      <w:lvlText w:val="%1."/>
      <w:lvlJc w:val="lef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activeWritingStyle w:appName="MSWord" w:lang="en-US" w:vendorID="64" w:dllVersion="131078" w:nlCheck="1" w:checkStyle="1"/>
  <w:proofState w:spelling="clean" w:grammar="clean"/>
  <w:stylePaneFormatFilter w:val="3F01"/>
  <w:doNotTrackMoves/>
  <w:defaultTabStop w:val="720"/>
  <w:drawingGridHorizontalSpacing w:val="120"/>
  <w:drawingGridVerticalSpacing w:val="163"/>
  <w:displayHorizontalDrawingGridEvery w:val="2"/>
  <w:displayVerticalDrawingGridEvery w:val="2"/>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3909"/>
    <w:rsid w:val="000001E0"/>
    <w:rsid w:val="00020E41"/>
    <w:rsid w:val="00042A3E"/>
    <w:rsid w:val="000457CB"/>
    <w:rsid w:val="0005558C"/>
    <w:rsid w:val="00064041"/>
    <w:rsid w:val="000A0E38"/>
    <w:rsid w:val="000C5D86"/>
    <w:rsid w:val="000F7979"/>
    <w:rsid w:val="00106C85"/>
    <w:rsid w:val="00120719"/>
    <w:rsid w:val="00121A30"/>
    <w:rsid w:val="00145F09"/>
    <w:rsid w:val="001B2D11"/>
    <w:rsid w:val="001D54A6"/>
    <w:rsid w:val="001D5F2E"/>
    <w:rsid w:val="00250729"/>
    <w:rsid w:val="002735A2"/>
    <w:rsid w:val="002F6880"/>
    <w:rsid w:val="003311A0"/>
    <w:rsid w:val="0036032A"/>
    <w:rsid w:val="00377BD5"/>
    <w:rsid w:val="003C1A0A"/>
    <w:rsid w:val="00400895"/>
    <w:rsid w:val="0042386A"/>
    <w:rsid w:val="004447EE"/>
    <w:rsid w:val="00454F09"/>
    <w:rsid w:val="00460862"/>
    <w:rsid w:val="004739F5"/>
    <w:rsid w:val="00483810"/>
    <w:rsid w:val="004C09CF"/>
    <w:rsid w:val="00584019"/>
    <w:rsid w:val="005A30AC"/>
    <w:rsid w:val="005A5D84"/>
    <w:rsid w:val="005B3B77"/>
    <w:rsid w:val="005F3FFD"/>
    <w:rsid w:val="00607C09"/>
    <w:rsid w:val="00630117"/>
    <w:rsid w:val="0069753D"/>
    <w:rsid w:val="006A1A94"/>
    <w:rsid w:val="006C5FA4"/>
    <w:rsid w:val="006C79AF"/>
    <w:rsid w:val="00713909"/>
    <w:rsid w:val="00716BBD"/>
    <w:rsid w:val="0083073E"/>
    <w:rsid w:val="00870C06"/>
    <w:rsid w:val="00895BEA"/>
    <w:rsid w:val="008A4FE3"/>
    <w:rsid w:val="008E485D"/>
    <w:rsid w:val="00912EB8"/>
    <w:rsid w:val="00945CAE"/>
    <w:rsid w:val="009531EA"/>
    <w:rsid w:val="00962DFA"/>
    <w:rsid w:val="00972EA6"/>
    <w:rsid w:val="00980F9A"/>
    <w:rsid w:val="009A1070"/>
    <w:rsid w:val="009F1450"/>
    <w:rsid w:val="00A142FA"/>
    <w:rsid w:val="00A25B2F"/>
    <w:rsid w:val="00A83104"/>
    <w:rsid w:val="00AD0712"/>
    <w:rsid w:val="00AD4ABD"/>
    <w:rsid w:val="00AE010C"/>
    <w:rsid w:val="00B00EF7"/>
    <w:rsid w:val="00B35A5F"/>
    <w:rsid w:val="00BC5927"/>
    <w:rsid w:val="00C140DD"/>
    <w:rsid w:val="00C5076A"/>
    <w:rsid w:val="00CA0A8F"/>
    <w:rsid w:val="00CA2359"/>
    <w:rsid w:val="00CA2D9E"/>
    <w:rsid w:val="00CE7480"/>
    <w:rsid w:val="00D03E4C"/>
    <w:rsid w:val="00D50AB1"/>
    <w:rsid w:val="00DA2140"/>
    <w:rsid w:val="00DB3AFF"/>
    <w:rsid w:val="00DC1EC6"/>
    <w:rsid w:val="00DD0274"/>
    <w:rsid w:val="00DF3938"/>
    <w:rsid w:val="00E332E7"/>
    <w:rsid w:val="00E40507"/>
    <w:rsid w:val="00E44031"/>
    <w:rsid w:val="00E910F6"/>
    <w:rsid w:val="00EB25EC"/>
    <w:rsid w:val="00EE696C"/>
    <w:rsid w:val="00F146E6"/>
    <w:rsid w:val="00F409A7"/>
    <w:rsid w:val="00F55BA3"/>
    <w:rsid w:val="00FF7A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A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39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tweb.deltastate.edu/eblackwell/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681</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Delta State University</vt:lpstr>
    </vt:vector>
  </TitlesOfParts>
  <Company>Delta State University</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State University</dc:title>
  <dc:creator>eblackwell</dc:creator>
  <cp:lastModifiedBy>Eric Blackwell</cp:lastModifiedBy>
  <cp:revision>6</cp:revision>
  <cp:lastPrinted>2006-08-16T15:03:00Z</cp:lastPrinted>
  <dcterms:created xsi:type="dcterms:W3CDTF">2012-07-19T19:56:00Z</dcterms:created>
  <dcterms:modified xsi:type="dcterms:W3CDTF">2012-08-07T19:26:00Z</dcterms:modified>
</cp:coreProperties>
</file>